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99B3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4D3122FF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7118689A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5071BF3A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36C1E179" w14:textId="77777777" w:rsidR="0094625D" w:rsidRDefault="0094625D" w:rsidP="0094625D">
      <w:pPr>
        <w:rPr>
          <w:rFonts w:ascii="Cambria" w:hAnsi="Cambria"/>
        </w:rPr>
      </w:pPr>
    </w:p>
    <w:p w14:paraId="46F3AAC9" w14:textId="77777777" w:rsidR="0094625D" w:rsidRDefault="0094625D" w:rsidP="0094625D">
      <w:pPr>
        <w:rPr>
          <w:rFonts w:ascii="Cambria" w:hAnsi="Cambria"/>
        </w:rPr>
      </w:pPr>
    </w:p>
    <w:p w14:paraId="0CEBB3F8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963E77E" w14:textId="77777777" w:rsidR="0094625D" w:rsidRDefault="0094625D" w:rsidP="0094625D">
      <w:pPr>
        <w:rPr>
          <w:rFonts w:ascii="Cambria" w:hAnsi="Cambria"/>
        </w:rPr>
      </w:pPr>
    </w:p>
    <w:p w14:paraId="18B4A1AB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64AAEF3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0CA8FA5D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999774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1F81F98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584E4087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4D0E5362" w14:textId="77777777" w:rsidR="0094625D" w:rsidRDefault="0094625D" w:rsidP="0094625D">
      <w:pPr>
        <w:rPr>
          <w:rFonts w:ascii="Cambria" w:hAnsi="Cambria"/>
        </w:rPr>
      </w:pPr>
    </w:p>
    <w:p w14:paraId="39A1B65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BDDC682" w14:textId="77777777" w:rsidR="0094625D" w:rsidRDefault="0094625D" w:rsidP="0094625D">
      <w:pPr>
        <w:rPr>
          <w:rFonts w:ascii="Cambria" w:hAnsi="Cambria"/>
        </w:rPr>
      </w:pPr>
    </w:p>
    <w:p w14:paraId="56152FF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05DDB5D4" w14:textId="77777777" w:rsidR="0094625D" w:rsidRDefault="0094625D" w:rsidP="0094625D">
      <w:pPr>
        <w:rPr>
          <w:rFonts w:ascii="Cambria" w:hAnsi="Cambria"/>
        </w:rPr>
      </w:pPr>
    </w:p>
    <w:p w14:paraId="2595481B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6AFBEF39" w14:textId="77777777" w:rsidR="0094625D" w:rsidRDefault="0094625D" w:rsidP="0094625D">
      <w:pPr>
        <w:rPr>
          <w:rFonts w:ascii="Cambria" w:hAnsi="Cambria"/>
        </w:rPr>
      </w:pPr>
    </w:p>
    <w:p w14:paraId="5E155F7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74FCE299" w14:textId="77777777" w:rsidR="0094625D" w:rsidRDefault="0094625D" w:rsidP="0094625D">
      <w:pPr>
        <w:rPr>
          <w:rFonts w:ascii="Cambria" w:hAnsi="Cambria"/>
        </w:rPr>
      </w:pPr>
    </w:p>
    <w:p w14:paraId="248DFD8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7643AD8E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1D66236A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726952AD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D95A764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01437A9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14C22BAD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8125041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719DD318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4EB84384" w14:textId="64618162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2D21AE">
        <w:rPr>
          <w:rFonts w:ascii="Cambria" w:hAnsi="Cambria"/>
          <w:b/>
          <w:szCs w:val="24"/>
        </w:rPr>
        <w:t>1375/</w:t>
      </w:r>
      <w:r w:rsidR="007B36EA">
        <w:rPr>
          <w:rFonts w:ascii="Cambria" w:hAnsi="Cambria"/>
          <w:b/>
          <w:szCs w:val="24"/>
        </w:rPr>
        <w:t>2</w:t>
      </w:r>
      <w:r w:rsidR="00820B2E">
        <w:rPr>
          <w:rFonts w:ascii="Cambria" w:hAnsi="Cambria"/>
          <w:b/>
          <w:szCs w:val="24"/>
        </w:rPr>
        <w:t>5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820B2E">
        <w:rPr>
          <w:rFonts w:ascii="Cambria" w:hAnsi="Cambria"/>
          <w:szCs w:val="24"/>
        </w:rPr>
        <w:t>1.401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0E030C4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25FAB3CC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1DD04ED6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5B6D2448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0515D55F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31A7509D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7ACC6C3A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0F60DB11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11C0E788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307F0368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13B26CB3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3F00C02E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1AD9848C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5BEAE8D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F3B19D6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395AEC93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7032A854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6270920E" w14:textId="77777777" w:rsidR="0094625D" w:rsidRDefault="0094625D" w:rsidP="0094625D">
      <w:pPr>
        <w:rPr>
          <w:rFonts w:ascii="Cambria" w:hAnsi="Cambria"/>
        </w:rPr>
      </w:pPr>
    </w:p>
    <w:p w14:paraId="13A00086" w14:textId="77777777" w:rsidR="0094625D" w:rsidRDefault="0094625D" w:rsidP="0094625D">
      <w:pPr>
        <w:rPr>
          <w:rFonts w:ascii="Cambria" w:hAnsi="Cambria"/>
        </w:rPr>
      </w:pPr>
    </w:p>
    <w:p w14:paraId="7C40DB8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5F33F6B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678C5E09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0F0068C6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1DC01DD1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6E44A30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5A2E5386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E4726C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4AA6833E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7105C626" w14:textId="21655EE9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</w:t>
      </w:r>
      <w:proofErr w:type="gramStart"/>
      <w:r>
        <w:rPr>
          <w:rFonts w:ascii="Cambria" w:hAnsi="Cambria"/>
          <w:bCs/>
        </w:rPr>
        <w:t>…</w:t>
      </w:r>
      <w:r w:rsidRPr="007D3928">
        <w:rPr>
          <w:rFonts w:ascii="Cambria" w:hAnsi="Cambria"/>
          <w:bCs/>
        </w:rPr>
        <w:t xml:space="preserve"> .</w:t>
      </w:r>
      <w:proofErr w:type="gramEnd"/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058F9DD7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71A6E24C" w14:textId="56082E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3, </w:t>
      </w:r>
      <w:r w:rsidRPr="00C97022">
        <w:rPr>
          <w:rFonts w:ascii="Cambria" w:hAnsi="Cambria"/>
          <w:bCs/>
          <w:szCs w:val="24"/>
        </w:rPr>
        <w:lastRenderedPageBreak/>
        <w:t>bodě 4. této smlouvy je prodávající povinen neprodleně informovat kupujícího a vyzvat ho k zaplacení třetí části kupní ceny.</w:t>
      </w:r>
    </w:p>
    <w:p w14:paraId="2A44695C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1D8AA9B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6B9CB8C6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76697D16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47F0AA41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76C063CA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4DC136F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086681DE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5F90D6D9" w14:textId="77777777" w:rsidR="0094625D" w:rsidRDefault="00E53CE2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C36239">
        <w:rPr>
          <w:rFonts w:ascii="Cambria" w:hAnsi="Cambria"/>
        </w:rPr>
        <w:t xml:space="preserve">Prodávající prohlašuje, že předmět převodu není v okamžiku podpisu této smlouvy </w:t>
      </w:r>
      <w:r w:rsidR="00C36239" w:rsidRPr="00C36239">
        <w:rPr>
          <w:rFonts w:ascii="Cambria" w:hAnsi="Cambria"/>
        </w:rPr>
        <w:t xml:space="preserve">zatížen žádným věcným břemenem ani </w:t>
      </w:r>
      <w:r w:rsidR="00C36239">
        <w:rPr>
          <w:rFonts w:ascii="Cambria" w:hAnsi="Cambria"/>
        </w:rPr>
        <w:t>bezpečnostním pásmem.</w:t>
      </w:r>
    </w:p>
    <w:p w14:paraId="528F1B52" w14:textId="77777777" w:rsidR="00C36239" w:rsidRPr="00C36239" w:rsidRDefault="00C36239" w:rsidP="00C36239">
      <w:pPr>
        <w:pStyle w:val="Odstavecseseznamem"/>
        <w:tabs>
          <w:tab w:val="left" w:pos="7349"/>
        </w:tabs>
        <w:ind w:left="426"/>
        <w:rPr>
          <w:rFonts w:ascii="Cambria" w:hAnsi="Cambria"/>
        </w:rPr>
      </w:pPr>
    </w:p>
    <w:p w14:paraId="5718067C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4FBD99E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37C5874F" w14:textId="1A56B9BA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Kupující se zavazuje provést na předmětu převodu výstavbu rodinného domu tak, že pravomocné kolaudační rozhodnutí bude vydáno nejpozději do </w:t>
      </w:r>
      <w:r w:rsidR="004B6DA0">
        <w:rPr>
          <w:rFonts w:ascii="Cambria" w:hAnsi="Cambria"/>
          <w:bCs/>
          <w:szCs w:val="24"/>
        </w:rPr>
        <w:t>6</w:t>
      </w:r>
      <w:r>
        <w:rPr>
          <w:rFonts w:ascii="Cambria" w:hAnsi="Cambria"/>
          <w:bCs/>
          <w:szCs w:val="24"/>
        </w:rPr>
        <w:t xml:space="preserve">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2FE4C67B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69F1BEC" w14:textId="5EF1E855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="00505702">
        <w:rPr>
          <w:rFonts w:ascii="Cambria" w:hAnsi="Cambria" w:cs="Arial"/>
          <w:szCs w:val="24"/>
          <w:shd w:val="clear" w:color="auto" w:fill="FFFFFF"/>
        </w:rPr>
        <w:t>30</w:t>
      </w:r>
      <w:r w:rsidRPr="00DD6D86">
        <w:rPr>
          <w:rFonts w:ascii="Cambria" w:hAnsi="Cambria" w:cs="Arial"/>
          <w:szCs w:val="24"/>
          <w:shd w:val="clear" w:color="auto" w:fill="FFFFFF"/>
        </w:rPr>
        <w:t>.</w:t>
      </w:r>
      <w:r w:rsidR="004413E7">
        <w:rPr>
          <w:rFonts w:ascii="Cambria" w:hAnsi="Cambria" w:cs="Arial"/>
          <w:szCs w:val="24"/>
          <w:shd w:val="clear" w:color="auto" w:fill="FFFFFF"/>
        </w:rPr>
        <w:t>0</w:t>
      </w:r>
      <w:r w:rsidR="00505702">
        <w:rPr>
          <w:rFonts w:ascii="Cambria" w:hAnsi="Cambria" w:cs="Arial"/>
          <w:szCs w:val="24"/>
          <w:shd w:val="clear" w:color="auto" w:fill="FFFFFF"/>
        </w:rPr>
        <w:t>6</w:t>
      </w:r>
      <w:r w:rsidRPr="00DD6D86">
        <w:rPr>
          <w:rFonts w:ascii="Cambria" w:hAnsi="Cambria" w:cs="Arial"/>
          <w:szCs w:val="24"/>
          <w:shd w:val="clear" w:color="auto" w:fill="FFFFFF"/>
        </w:rPr>
        <w:t>.202</w:t>
      </w:r>
      <w:r w:rsidR="00505702">
        <w:rPr>
          <w:rFonts w:ascii="Cambria" w:hAnsi="Cambria" w:cs="Arial"/>
          <w:szCs w:val="24"/>
          <w:shd w:val="clear" w:color="auto" w:fill="FFFFFF"/>
        </w:rPr>
        <w:t>3</w:t>
      </w:r>
      <w:r w:rsidRPr="00DD6D86">
        <w:rPr>
          <w:rFonts w:ascii="Cambria" w:hAnsi="Cambria" w:cs="Arial"/>
          <w:szCs w:val="24"/>
          <w:shd w:val="clear" w:color="auto" w:fill="FFFFFF"/>
        </w:rPr>
        <w:t>.</w:t>
      </w:r>
    </w:p>
    <w:p w14:paraId="50FF1243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646C72F9" w14:textId="6EB1B674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 w:rsidR="00505702">
        <w:rPr>
          <w:rFonts w:ascii="Cambria" w:hAnsi="Cambria"/>
          <w:bCs/>
        </w:rPr>
        <w:t>30</w:t>
      </w:r>
      <w:r>
        <w:rPr>
          <w:rFonts w:ascii="Cambria" w:hAnsi="Cambria"/>
          <w:bCs/>
        </w:rPr>
        <w:t>.</w:t>
      </w:r>
      <w:r w:rsidR="007B36EA">
        <w:rPr>
          <w:rFonts w:ascii="Cambria" w:hAnsi="Cambria"/>
          <w:bCs/>
        </w:rPr>
        <w:t>0</w:t>
      </w:r>
      <w:r w:rsidR="00505702">
        <w:rPr>
          <w:rFonts w:ascii="Cambria" w:hAnsi="Cambria"/>
          <w:bCs/>
        </w:rPr>
        <w:t>9</w:t>
      </w:r>
      <w:r>
        <w:rPr>
          <w:rFonts w:ascii="Cambria" w:hAnsi="Cambria"/>
          <w:bCs/>
        </w:rPr>
        <w:t>.202</w:t>
      </w:r>
      <w:r w:rsidR="00505702">
        <w:rPr>
          <w:rFonts w:ascii="Cambria" w:hAnsi="Cambria"/>
          <w:bCs/>
        </w:rPr>
        <w:t>3</w:t>
      </w:r>
      <w:r>
        <w:rPr>
          <w:rFonts w:ascii="Cambria" w:hAnsi="Cambria"/>
          <w:bCs/>
        </w:rPr>
        <w:t>.</w:t>
      </w:r>
    </w:p>
    <w:p w14:paraId="2F83A41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83B7DFE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4D5D5F7A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12249BDF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59012C97" w14:textId="77777777" w:rsidR="003D2FA7" w:rsidRDefault="003D2FA7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</w:p>
    <w:p w14:paraId="5C91F969" w14:textId="77777777" w:rsidR="003D2FA7" w:rsidRDefault="003D2FA7" w:rsidP="003D2FA7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dává prodávajícímu i společnosti ČEZ Distribuce a.s. neodvolatelný souhlas s výstavbou uvedené infrastruktury, souhlas se vstupem a vjezdem na předmět převodu za účelem výstavby infrastruktury a souhlas se všemi nezbytnými stavebními činnostmi, které výstavba infrastruktury vyžaduje. V případě, že by kupující bránil prodávajícímu nebo společnosti ČEZ Distribuce a.s. ve vstupu či vjezdu na předmět převodu a v provádění stavební činnosti, je prodávající oprávněn odstoupit od této smlouvy.</w:t>
      </w:r>
    </w:p>
    <w:p w14:paraId="217C779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72F2F19C" w14:textId="4C36689B" w:rsidR="00501D92" w:rsidRPr="00501D92" w:rsidRDefault="00501D92" w:rsidP="00501D92">
      <w:pPr>
        <w:pStyle w:val="Odstavecseseznamem"/>
        <w:numPr>
          <w:ilvl w:val="0"/>
          <w:numId w:val="11"/>
        </w:numPr>
        <w:ind w:left="426"/>
        <w:rPr>
          <w:rFonts w:ascii="Cambria" w:hAnsi="Cambria"/>
          <w:bCs/>
        </w:rPr>
      </w:pPr>
      <w:r w:rsidRPr="00501D92">
        <w:rPr>
          <w:rFonts w:ascii="Cambria" w:hAnsi="Cambria" w:cs="Calibri"/>
          <w:iCs/>
        </w:rPr>
        <w:t xml:space="preserve">Domovní přípojky technické infrastruktury včetně integrovaného pilíře, které v rámci přípravy území zbuduje nebo nechá zbudovat prodávající, a které budou umístěny na předmětu převodu, se okamžikem právní moci kolaudačního rozhodnutí této </w:t>
      </w:r>
      <w:r w:rsidRPr="00501D92">
        <w:rPr>
          <w:rFonts w:ascii="Cambria" w:hAnsi="Cambria" w:cs="Calibri"/>
          <w:iCs/>
        </w:rPr>
        <w:lastRenderedPageBreak/>
        <w:t>infrastruktury stávají vlastnictvím kupujícího. Prodávající předá tuto infrastrukturu včetně dokumentace protokolárně kupujícímu do 30 dnů od právní moci posledního kolaudačního rozhodnutí této infrastruktury.</w:t>
      </w:r>
    </w:p>
    <w:p w14:paraId="6D2BDF43" w14:textId="77777777" w:rsidR="00501D92" w:rsidRDefault="00501D92" w:rsidP="00501D92">
      <w:pPr>
        <w:pStyle w:val="Odstavecseseznamem"/>
        <w:ind w:left="567"/>
        <w:rPr>
          <w:rFonts w:ascii="Cambria" w:hAnsi="Cambria"/>
          <w:bCs/>
        </w:rPr>
      </w:pPr>
    </w:p>
    <w:p w14:paraId="4720F544" w14:textId="216682C6" w:rsidR="00501D92" w:rsidRPr="00501D92" w:rsidRDefault="00501D92" w:rsidP="00501D92">
      <w:pPr>
        <w:pStyle w:val="Odstavecseseznamem"/>
        <w:numPr>
          <w:ilvl w:val="0"/>
          <w:numId w:val="11"/>
        </w:numPr>
        <w:ind w:left="426" w:hanging="568"/>
        <w:rPr>
          <w:rFonts w:ascii="Cambria" w:hAnsi="Cambria"/>
          <w:bCs/>
        </w:rPr>
      </w:pPr>
      <w:r w:rsidRPr="00501D92">
        <w:rPr>
          <w:rFonts w:ascii="Cambria" w:hAnsi="Cambria"/>
          <w:bCs/>
        </w:rPr>
        <w:t xml:space="preserve">Po dokončení výstavby rodinného domu, nejpozději však do 6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 w:rsidRPr="00501D92">
        <w:rPr>
          <w:rFonts w:ascii="Cambria" w:hAnsi="Cambria"/>
          <w:bCs/>
        </w:rPr>
        <w:t>50.000,-</w:t>
      </w:r>
      <w:proofErr w:type="gramEnd"/>
      <w:r w:rsidRPr="00501D92">
        <w:rPr>
          <w:rFonts w:ascii="Cambria" w:hAnsi="Cambria"/>
          <w:bCs/>
        </w:rPr>
        <w:t xml:space="preserve"> Kč. Právo na náhradu škody tím není dotčeno.</w:t>
      </w:r>
    </w:p>
    <w:p w14:paraId="566E0925" w14:textId="77777777" w:rsidR="00501D92" w:rsidRDefault="00501D92" w:rsidP="00501D92">
      <w:pPr>
        <w:pStyle w:val="Odstavecseseznamem"/>
        <w:rPr>
          <w:rFonts w:ascii="Cambria" w:hAnsi="Cambria"/>
          <w:bCs/>
          <w:szCs w:val="24"/>
        </w:rPr>
      </w:pPr>
    </w:p>
    <w:p w14:paraId="5661A94E" w14:textId="77777777" w:rsidR="00501D92" w:rsidRDefault="00501D92" w:rsidP="00501D92">
      <w:pPr>
        <w:pStyle w:val="Odstavecseseznamem"/>
        <w:numPr>
          <w:ilvl w:val="0"/>
          <w:numId w:val="11"/>
        </w:numPr>
        <w:ind w:left="426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7BA8FF82" w14:textId="77777777" w:rsidR="00501D92" w:rsidRDefault="00501D92" w:rsidP="00501D92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1D5F06D4" w14:textId="77777777" w:rsidR="00501D92" w:rsidRPr="002E6E99" w:rsidRDefault="00501D92" w:rsidP="00501D92">
      <w:pPr>
        <w:pStyle w:val="Odstavecseseznamem"/>
        <w:numPr>
          <w:ilvl w:val="0"/>
          <w:numId w:val="11"/>
        </w:numPr>
        <w:ind w:left="426" w:hanging="567"/>
        <w:rPr>
          <w:rFonts w:asciiTheme="majorHAnsi" w:hAnsiTheme="majorHAnsi"/>
          <w:bCs/>
          <w:szCs w:val="24"/>
        </w:rPr>
      </w:pPr>
      <w:r w:rsidRPr="002E6E99">
        <w:rPr>
          <w:rFonts w:asciiTheme="majorHAnsi" w:hAnsiTheme="majorHAnsi"/>
        </w:rPr>
        <w:t xml:space="preserve">V případě, že prodávající bude o více než 14 dní v prodlení s vybudováním některé části infrastruktury, ke které se zavázal podle čl. 3. bod 4 této smlouvy, sjednaly smluvní strany, že ustanovení čl. 3. bod 3 této smlouvy pozbývá platnosti a nebude tedy vůči kupujícímu uplatněno.  </w:t>
      </w:r>
    </w:p>
    <w:p w14:paraId="6195BC5E" w14:textId="77777777" w:rsidR="00501D92" w:rsidRPr="002E6E99" w:rsidRDefault="00501D92" w:rsidP="00501D92">
      <w:pPr>
        <w:pStyle w:val="Odstavecseseznamem"/>
        <w:rPr>
          <w:rFonts w:asciiTheme="majorHAnsi" w:hAnsiTheme="majorHAnsi"/>
        </w:rPr>
      </w:pPr>
    </w:p>
    <w:p w14:paraId="48685BAF" w14:textId="77777777" w:rsidR="00501D92" w:rsidRPr="002E6E99" w:rsidRDefault="00501D92" w:rsidP="004B6DA0">
      <w:pPr>
        <w:pStyle w:val="Odstavecseseznamem"/>
        <w:ind w:left="426"/>
        <w:rPr>
          <w:rFonts w:asciiTheme="majorHAnsi" w:hAnsiTheme="majorHAnsi"/>
          <w:bCs/>
          <w:szCs w:val="24"/>
        </w:rPr>
      </w:pPr>
      <w:r w:rsidRPr="002E6E99">
        <w:rPr>
          <w:rFonts w:asciiTheme="majorHAnsi" w:hAnsiTheme="majorHAnsi"/>
        </w:rPr>
        <w:t xml:space="preserve">V případě, že prodávající bude o více než 14 dní v prodlení s vybudováním některé části infrastruktury, ke které se zavázal podle čl. 3. bod. 4 této smlouvy, sjednaly smluvní strany, že pozbývá platnosti ustanovení čl. 5. bod 1 písm. b) této smlouvy a nebude tedy vůči kupujícímu uplatněno.  </w:t>
      </w:r>
    </w:p>
    <w:p w14:paraId="57B2EC47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061F46D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78ECB6C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2C2C33D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36CD0F87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3D97AC4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7947B167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4E6DB487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61B37F79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3E2E3C65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 xml:space="preserve">. Pro případ výzvy katastrálního úřadu k odstranění vad návrhu na vklad vlastnického práva dle této smlouvy se smluvní strany zavazují poskytnout si </w:t>
      </w:r>
      <w:r>
        <w:rPr>
          <w:rFonts w:ascii="Cambria" w:hAnsi="Cambria"/>
          <w:bCs/>
          <w:szCs w:val="24"/>
        </w:rPr>
        <w:lastRenderedPageBreak/>
        <w:t>navzájem veškerou nezbytnou součinnost tak, aby vady byly ve stanovené lhůtě odstraněny.</w:t>
      </w:r>
    </w:p>
    <w:p w14:paraId="0ECFB6B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51A0B9DB" w14:textId="77777777" w:rsidR="0094625D" w:rsidRPr="001E48E1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1E06F5AE" w14:textId="77777777" w:rsidR="001E48E1" w:rsidRPr="001E48E1" w:rsidRDefault="001E48E1" w:rsidP="001E48E1">
      <w:pPr>
        <w:pStyle w:val="Odstavecseseznamem"/>
        <w:rPr>
          <w:rFonts w:ascii="Cambria" w:hAnsi="Cambria"/>
          <w:bCs/>
          <w:szCs w:val="24"/>
        </w:rPr>
      </w:pPr>
    </w:p>
    <w:p w14:paraId="0C0BD600" w14:textId="52902542" w:rsidR="001E48E1" w:rsidRPr="001E48E1" w:rsidRDefault="001E48E1" w:rsidP="001E48E1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</w:t>
      </w:r>
      <w:r w:rsidR="00505702">
        <w:rPr>
          <w:rFonts w:ascii="Cambria" w:hAnsi="Cambria"/>
          <w:bCs/>
        </w:rPr>
        <w:t>30</w:t>
      </w:r>
      <w:r w:rsidR="00454F43">
        <w:rPr>
          <w:rFonts w:ascii="Cambria" w:hAnsi="Cambria"/>
          <w:bCs/>
        </w:rPr>
        <w:t>.0</w:t>
      </w:r>
      <w:r w:rsidR="00505702">
        <w:rPr>
          <w:rFonts w:ascii="Cambria" w:hAnsi="Cambria"/>
          <w:bCs/>
        </w:rPr>
        <w:t>9</w:t>
      </w:r>
      <w:r w:rsidR="00454F43">
        <w:rPr>
          <w:rFonts w:ascii="Cambria" w:hAnsi="Cambria"/>
          <w:bCs/>
        </w:rPr>
        <w:t>.202</w:t>
      </w:r>
      <w:r w:rsidR="00505702">
        <w:rPr>
          <w:rFonts w:ascii="Cambria" w:hAnsi="Cambria"/>
          <w:bCs/>
        </w:rPr>
        <w:t>3</w:t>
      </w:r>
      <w:r w:rsidR="00454F43">
        <w:rPr>
          <w:rFonts w:ascii="Cambria" w:hAnsi="Cambria"/>
          <w:bCs/>
        </w:rPr>
        <w:t>.</w:t>
      </w:r>
    </w:p>
    <w:p w14:paraId="3D1D83E9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305A472E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126978C5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734AD4D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18D4FE1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3E23E60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023BC308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49B5B76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5B49349F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5A050B3D" w14:textId="77777777" w:rsidR="004B6DA0" w:rsidRDefault="004B6DA0" w:rsidP="004B6DA0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4D302052" w14:textId="0DED3980" w:rsidR="00186F09" w:rsidRDefault="00186F09" w:rsidP="00B329F0">
      <w:pPr>
        <w:pStyle w:val="Odstavecseseznamem"/>
        <w:numPr>
          <w:ilvl w:val="0"/>
          <w:numId w:val="5"/>
        </w:numPr>
        <w:tabs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</w:t>
      </w:r>
      <w:r w:rsidR="004B6DA0">
        <w:rPr>
          <w:rFonts w:ascii="Cambria" w:hAnsi="Cambria"/>
          <w:color w:val="000000"/>
          <w:szCs w:val="24"/>
        </w:rPr>
        <w:t xml:space="preserve"> </w:t>
      </w:r>
      <w:r>
        <w:rPr>
          <w:rFonts w:ascii="Cambria" w:hAnsi="Cambria"/>
          <w:color w:val="000000"/>
          <w:szCs w:val="24"/>
        </w:rPr>
        <w:t xml:space="preserve">nejpozději </w:t>
      </w:r>
      <w:r>
        <w:rPr>
          <w:rFonts w:ascii="Cambria" w:hAnsi="Cambria"/>
          <w:bCs/>
          <w:color w:val="000000"/>
          <w:szCs w:val="24"/>
        </w:rPr>
        <w:t>do 6 let od právní moci kolaudačního rozhodnutí infrastruktury specifikované v článku 3, bodě 4. této smlouvy;</w:t>
      </w:r>
    </w:p>
    <w:p w14:paraId="6E0DE696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2654089F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00DB869F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00C8207D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1892FAA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59A6DA8D" w14:textId="77777777" w:rsidR="0094625D" w:rsidRDefault="0094625D" w:rsidP="00F35981">
      <w:pPr>
        <w:tabs>
          <w:tab w:val="left" w:pos="7349"/>
        </w:tabs>
        <w:rPr>
          <w:rFonts w:ascii="Cambria" w:hAnsi="Cambria"/>
        </w:rPr>
      </w:pPr>
    </w:p>
    <w:p w14:paraId="711B4AC5" w14:textId="77777777" w:rsidR="00F35981" w:rsidRPr="00F35981" w:rsidRDefault="00F35981" w:rsidP="00F35981">
      <w:pPr>
        <w:tabs>
          <w:tab w:val="left" w:pos="7349"/>
        </w:tabs>
        <w:rPr>
          <w:rFonts w:ascii="Cambria" w:hAnsi="Cambria"/>
        </w:rPr>
      </w:pPr>
    </w:p>
    <w:p w14:paraId="3F104D2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6F6D502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4FA8A05D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131CF29E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58946147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4F64BE61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66E8640E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7C535E99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25611AE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1951EB8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76C6860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39113D9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6573E154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299844CF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51948540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49C8D01A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37E445D8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4B58457C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146E93F8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712F567A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401567C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103C0974" w14:textId="77777777" w:rsidR="0094625D" w:rsidRDefault="0094625D" w:rsidP="0094625D">
      <w:pPr>
        <w:rPr>
          <w:rFonts w:ascii="Cambria" w:hAnsi="Cambria" w:cs="Calibri"/>
        </w:rPr>
      </w:pPr>
    </w:p>
    <w:p w14:paraId="6A4362C8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363182FA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247A6F03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080196CB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0028EE9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3D315E15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9F31283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6D19FEFC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1957E9C2" w14:textId="77777777" w:rsidR="0094625D" w:rsidRPr="00B00FFE" w:rsidRDefault="0094625D" w:rsidP="001E48E1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5CAF73A4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51F4554F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2579A5C5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46D949E3" w14:textId="77777777" w:rsidR="0094625D" w:rsidRDefault="0094625D" w:rsidP="0094625D">
      <w:pPr>
        <w:rPr>
          <w:rFonts w:ascii="Cambria" w:hAnsi="Cambria"/>
        </w:rPr>
      </w:pPr>
    </w:p>
    <w:p w14:paraId="18F462B5" w14:textId="77777777" w:rsidR="0094625D" w:rsidRDefault="00050D1F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727B7A0A" w14:textId="77777777" w:rsidR="0094625D" w:rsidRDefault="0094625D" w:rsidP="0094625D">
      <w:pPr>
        <w:jc w:val="both"/>
        <w:rPr>
          <w:rFonts w:ascii="Cambria" w:hAnsi="Cambria"/>
        </w:rPr>
      </w:pPr>
    </w:p>
    <w:p w14:paraId="0605CBFF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276F9A94" w14:textId="77777777" w:rsidR="0094625D" w:rsidRDefault="0094625D" w:rsidP="0094625D">
      <w:pPr>
        <w:rPr>
          <w:rFonts w:ascii="Cambria" w:hAnsi="Cambria"/>
        </w:rPr>
      </w:pPr>
    </w:p>
    <w:p w14:paraId="7F89E84B" w14:textId="77777777" w:rsidR="0094625D" w:rsidRDefault="0094625D" w:rsidP="0094625D">
      <w:pPr>
        <w:rPr>
          <w:rFonts w:ascii="Cambria" w:hAnsi="Cambria"/>
        </w:rPr>
      </w:pPr>
    </w:p>
    <w:p w14:paraId="68A17EDA" w14:textId="77777777" w:rsidR="0094625D" w:rsidRDefault="0094625D" w:rsidP="0094625D">
      <w:pPr>
        <w:rPr>
          <w:rFonts w:ascii="Cambria" w:hAnsi="Cambria"/>
        </w:rPr>
      </w:pPr>
    </w:p>
    <w:p w14:paraId="168C69E8" w14:textId="77777777" w:rsidR="0094625D" w:rsidRDefault="0094625D" w:rsidP="0094625D">
      <w:pPr>
        <w:rPr>
          <w:rFonts w:ascii="Cambria" w:hAnsi="Cambria"/>
        </w:rPr>
      </w:pPr>
    </w:p>
    <w:p w14:paraId="23C7B4A9" w14:textId="77777777" w:rsidR="0094625D" w:rsidRDefault="0094625D" w:rsidP="0094625D">
      <w:pPr>
        <w:rPr>
          <w:rFonts w:ascii="Cambria" w:hAnsi="Cambria"/>
        </w:rPr>
      </w:pPr>
    </w:p>
    <w:p w14:paraId="3F6A86E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74C5CE5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BF95" w14:textId="77777777" w:rsidR="001B75FC" w:rsidRDefault="001B75FC" w:rsidP="002D21AE">
      <w:r>
        <w:separator/>
      </w:r>
    </w:p>
  </w:endnote>
  <w:endnote w:type="continuationSeparator" w:id="0">
    <w:p w14:paraId="5282FD06" w14:textId="77777777" w:rsidR="001B75FC" w:rsidRDefault="001B75FC" w:rsidP="002D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8D2D" w14:textId="77777777" w:rsidR="001B75FC" w:rsidRDefault="001B75FC" w:rsidP="002D21AE">
      <w:r>
        <w:separator/>
      </w:r>
    </w:p>
  </w:footnote>
  <w:footnote w:type="continuationSeparator" w:id="0">
    <w:p w14:paraId="34AB78CB" w14:textId="77777777" w:rsidR="001B75FC" w:rsidRDefault="001B75FC" w:rsidP="002D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9942" w14:textId="77777777" w:rsidR="002D21AE" w:rsidRDefault="002D21AE" w:rsidP="002D21AE">
    <w:pPr>
      <w:pStyle w:val="Zhlav"/>
      <w:jc w:val="center"/>
      <w:rPr>
        <w:color w:val="000000"/>
      </w:rPr>
    </w:pPr>
  </w:p>
  <w:p w14:paraId="5C052BCE" w14:textId="34B7C2DB" w:rsidR="002D21AE" w:rsidRPr="002D21AE" w:rsidRDefault="002D21AE" w:rsidP="002D21AE">
    <w:pPr>
      <w:pStyle w:val="Zhlav"/>
      <w:jc w:val="center"/>
    </w:pPr>
    <w:r w:rsidRPr="002D21AE">
      <w:rPr>
        <w:color w:val="000000"/>
      </w:rPr>
      <w:t>1375/</w:t>
    </w:r>
    <w:r w:rsidR="007B36EA">
      <w:rPr>
        <w:color w:val="000000"/>
      </w:rPr>
      <w:t>2</w:t>
    </w:r>
    <w:r w:rsidR="00820B2E">
      <w:rPr>
        <w:color w:val="000000"/>
      </w:rPr>
      <w:t>5</w:t>
    </w:r>
    <w:r w:rsidRPr="002D21AE">
      <w:rPr>
        <w:color w:val="000000"/>
      </w:rPr>
      <w:t xml:space="preserve"> KS2 – Úhrada kupní ceny ve třech částech včetně zápočtu kauce do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5246063"/>
    <w:multiLevelType w:val="multilevel"/>
    <w:tmpl w:val="20244D5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6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5514221A"/>
    <w:multiLevelType w:val="multilevel"/>
    <w:tmpl w:val="EB025426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1555503632">
    <w:abstractNumId w:val="10"/>
  </w:num>
  <w:num w:numId="2" w16cid:durableId="978221353">
    <w:abstractNumId w:val="5"/>
  </w:num>
  <w:num w:numId="3" w16cid:durableId="471097189">
    <w:abstractNumId w:val="7"/>
  </w:num>
  <w:num w:numId="4" w16cid:durableId="491027441">
    <w:abstractNumId w:val="0"/>
  </w:num>
  <w:num w:numId="5" w16cid:durableId="1603495813">
    <w:abstractNumId w:val="3"/>
  </w:num>
  <w:num w:numId="6" w16cid:durableId="1130829158">
    <w:abstractNumId w:val="12"/>
  </w:num>
  <w:num w:numId="7" w16cid:durableId="205798039">
    <w:abstractNumId w:val="1"/>
  </w:num>
  <w:num w:numId="8" w16cid:durableId="213273522">
    <w:abstractNumId w:val="8"/>
  </w:num>
  <w:num w:numId="9" w16cid:durableId="1007557424">
    <w:abstractNumId w:val="6"/>
  </w:num>
  <w:num w:numId="10" w16cid:durableId="971834929">
    <w:abstractNumId w:val="13"/>
  </w:num>
  <w:num w:numId="11" w16cid:durableId="1412435021">
    <w:abstractNumId w:val="11"/>
  </w:num>
  <w:num w:numId="12" w16cid:durableId="1600288402">
    <w:abstractNumId w:val="2"/>
  </w:num>
  <w:num w:numId="13" w16cid:durableId="81318396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7712261">
    <w:abstractNumId w:val="4"/>
  </w:num>
  <w:num w:numId="15" w16cid:durableId="674841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12C68"/>
    <w:rsid w:val="00050D1F"/>
    <w:rsid w:val="00054CD1"/>
    <w:rsid w:val="0008760B"/>
    <w:rsid w:val="000D6B9E"/>
    <w:rsid w:val="000F4656"/>
    <w:rsid w:val="0014636E"/>
    <w:rsid w:val="00155DA5"/>
    <w:rsid w:val="0016303A"/>
    <w:rsid w:val="00167E5C"/>
    <w:rsid w:val="00186127"/>
    <w:rsid w:val="00186F09"/>
    <w:rsid w:val="00190B9B"/>
    <w:rsid w:val="001B75FC"/>
    <w:rsid w:val="001E48E1"/>
    <w:rsid w:val="00275322"/>
    <w:rsid w:val="002832C3"/>
    <w:rsid w:val="002B6511"/>
    <w:rsid w:val="002D21AE"/>
    <w:rsid w:val="002D66F7"/>
    <w:rsid w:val="003324E5"/>
    <w:rsid w:val="003D2FA7"/>
    <w:rsid w:val="0043659C"/>
    <w:rsid w:val="004413E7"/>
    <w:rsid w:val="00454F43"/>
    <w:rsid w:val="0046792C"/>
    <w:rsid w:val="004A5830"/>
    <w:rsid w:val="004B6DA0"/>
    <w:rsid w:val="004D2381"/>
    <w:rsid w:val="00501D92"/>
    <w:rsid w:val="00505702"/>
    <w:rsid w:val="00574CD5"/>
    <w:rsid w:val="00595DC7"/>
    <w:rsid w:val="005B32C1"/>
    <w:rsid w:val="005B6B55"/>
    <w:rsid w:val="00702893"/>
    <w:rsid w:val="00712006"/>
    <w:rsid w:val="007247B6"/>
    <w:rsid w:val="00766320"/>
    <w:rsid w:val="0078447D"/>
    <w:rsid w:val="007B10BA"/>
    <w:rsid w:val="007B36EA"/>
    <w:rsid w:val="007B68D5"/>
    <w:rsid w:val="008149F8"/>
    <w:rsid w:val="00820B2E"/>
    <w:rsid w:val="00853201"/>
    <w:rsid w:val="009330B8"/>
    <w:rsid w:val="0094625D"/>
    <w:rsid w:val="009924F7"/>
    <w:rsid w:val="00A027D3"/>
    <w:rsid w:val="00A32B5C"/>
    <w:rsid w:val="00A56BD7"/>
    <w:rsid w:val="00AF3343"/>
    <w:rsid w:val="00B329F0"/>
    <w:rsid w:val="00B34C8E"/>
    <w:rsid w:val="00BF64DB"/>
    <w:rsid w:val="00C070A7"/>
    <w:rsid w:val="00C125B5"/>
    <w:rsid w:val="00C36239"/>
    <w:rsid w:val="00CD2D90"/>
    <w:rsid w:val="00CD58D0"/>
    <w:rsid w:val="00D27A87"/>
    <w:rsid w:val="00E53CE2"/>
    <w:rsid w:val="00E6181A"/>
    <w:rsid w:val="00F35981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B5DE"/>
  <w15:docId w15:val="{703692C5-C37E-417F-8CC6-645CE7FB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D2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21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1A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2289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10</cp:revision>
  <dcterms:created xsi:type="dcterms:W3CDTF">2022-10-26T11:16:00Z</dcterms:created>
  <dcterms:modified xsi:type="dcterms:W3CDTF">2023-09-11T07:56:00Z</dcterms:modified>
</cp:coreProperties>
</file>